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605" w:lineRule="atLeast"/>
        <w:ind w:left="0" w:right="0"/>
        <w:jc w:val="center"/>
        <w:rPr>
          <w:b w:val="0"/>
          <w:bCs w:val="0"/>
          <w:color w:val="0E59A4"/>
          <w:sz w:val="47"/>
          <w:szCs w:val="47"/>
        </w:rPr>
      </w:pPr>
      <w:r>
        <w:rPr>
          <w:b w:val="0"/>
          <w:bCs w:val="0"/>
          <w:color w:val="0E59A4"/>
          <w:sz w:val="47"/>
          <w:szCs w:val="47"/>
          <w:bdr w:val="none" w:color="auto" w:sz="0" w:space="0"/>
        </w:rPr>
        <w:t>宜春市公安局2021年政府信息公开工作年度报告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390" w:lineRule="atLeast"/>
        <w:ind w:left="0" w:right="0" w:firstLine="0"/>
        <w:jc w:val="center"/>
        <w:textAlignment w:val="top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EE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EE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"http://www.bengbu.gov.cn/public/22071/javascript:void(0)" \o "分享到微信"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EE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EE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EE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EE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"http://www.bengbu.gov.cn/public/22071/javascript:void(0)" \o "分享到新浪微博"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EE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EE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EE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EE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"http://www.bengbu.gov.cn/public/22071/javascript:void(0)" \o "分享到QQ空间"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EE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EE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依据《中华人民共和国政府信息公开条例》及国办公开办函〔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2021〕30号公布的《中华人民共和国政府信息公开工作年度报告格式》要求，市公安局统计了相关数据，编制了本年度报告。本年度报告中所列数据的统计期限自2021年1月1日起至2021年12月31日止。全文包括总体情况、主动公开政府信息情况、收到和处理政府信息公开申请情况、</w:t>
      </w:r>
      <w:bookmarkStart w:id="0" w:name="_GoBack"/>
      <w:bookmarkEnd w:id="0"/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政府信息公开行政复议及行政诉讼情况、存在的主要问题及改进情况、其他需要报告的事项。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600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ascii="黑体" w:hAnsi="宋体" w:eastAsia="黑体" w:cs="黑体"/>
          <w:b/>
          <w:bCs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一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 </w:t>
      </w:r>
      <w:r>
        <w:rPr>
          <w:rFonts w:hint="eastAsia" w:ascii="黑体" w:hAnsi="宋体" w:eastAsia="黑体" w:cs="黑体"/>
          <w:b/>
          <w:bCs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、总体情况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600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subscript"/>
        </w:rPr>
        <w:t>2021年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subscript"/>
        </w:rPr>
        <w:t>，市公安局始终坚持以习近平新时代中国特色社会主义思想为指导，深入贯彻党的十九大和十九届二中、三中、四中、五中、六中全会精神，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vertAlign w:val="subscript"/>
        </w:rPr>
        <w:t>认真落实《中华人民共和国政府信息公开条例》，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subscript"/>
        </w:rPr>
        <w:t>围绕《2021年宜春市政务公开工作要点》，以“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公开为常态、不公开为例外，切实加强政策解读，积极回应社会关切，全力推动各项工作落地落实，稳步提升政务信息公开质量以及效果。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600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ascii="楷体" w:hAnsi="楷体" w:eastAsia="楷体" w:cs="楷体"/>
          <w:b/>
          <w:bCs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（</w:t>
      </w: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一）主动公开情况。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vertAlign w:val="subscript"/>
        </w:rPr>
        <w:t>2021年，市公安局持续优化工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作动态、政策法规、政策解读、规划计划、机构职能等栏目设置，围绕群众关切的社会焦点，及时发布各类动态信息，让群众能够第一时间了解公安工作、掌握基本信息。2021年，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vertAlign w:val="subscript"/>
        </w:rPr>
        <w:t>我局主动公开信息483条，其中政策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法规信息6条、财政资金信息12条、行政权力运行信息121条。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600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（二）依申请公开政府信息情况。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2021年，我局共收到依申请公开信息6件，均为互联网申请，均已办理完结。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600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（三）政府信息管理情况。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持续完善政务信息常态化管理机制，严格落实各项工作责任，加强“三审三校”责任落实。同时，根据市政府查网巡视机制以及第三方差错纠错反馈，及时解决错链、失链、严重错别字等问题，做到信息发布精准、全面、及时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600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（四）互动回应情况。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通过互动交流栏目，“12345”热线，微博、微信公众号、“警察说事”等，收集群众意见建议，并加快办理回复，进一步增强互动回应实效。2021年，我局共办理网站咨询投诉28件，回复“你建言、我办理”事项18条，办理人大政协提案建议31项，回复办结率100%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600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ascii="楷体_gb2312" w:hAnsi="楷体_gb2312" w:eastAsia="楷体_gb2312" w:cs="楷体_gb2312"/>
          <w:b/>
          <w:bCs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（五）平台建设情况。</w:t>
      </w:r>
      <w:r>
        <w:rPr>
          <w:rFonts w:hint="default" w:ascii="楷体_gb2312" w:hAnsi="楷体_gb2312" w:eastAsia="楷体_gb2312" w:cs="楷体_gb2312"/>
          <w:b/>
          <w:bCs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以市局网站为重点，全面加强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宜春公安宣传矩阵平台建设，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大力加强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subscript"/>
        </w:rPr>
        <w:t>信息采集、发布和管理，体现网站政府信息公开平台的时效性、权威性和便捷性。积极参加市政府办举办的优秀政策解读材料评选活动，报送的四大名著说反诈系列之三“大王叫我来刷单”获评优秀，进一步提升政策解读质量和能力水平。 定期举办专题培训即使传达学习有关文件精神，开展多形式多渠道的宣传解读活动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，与广播电视台合作开设“警察说事”栏目，充分利用每年的“110宣传日”、“626国际禁毒日”以及宜春公安宣传矩阵等平台，进一步加大宣传力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  <w:vertAlign w:val="subscript"/>
        </w:rPr>
        <w:t>度，营造浓厚宣传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教育氛围。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600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（六）监督和保障。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成立以党委副书记、副局长为组长的政务公开领导小组，明确各警种部门主要负责同志为第一责任人，坚持高位组织推进，并进一步加强力量配备和后勤保障，持续完善信息公开保密审查、公开年报、公开发布协调等制度，推动工作流程日益高效、工作效率逐步提升，整体工作常态化高效化规范化开展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180" w:afterAutospacing="0" w:line="440" w:lineRule="atLeast"/>
        <w:ind w:left="0" w:right="0" w:firstLine="512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b/>
          <w:bCs/>
          <w:i w:val="0"/>
          <w:iCs w:val="0"/>
          <w:caps w:val="0"/>
          <w:color w:val="000000"/>
          <w:spacing w:val="0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t>二、</w:t>
      </w: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t>主动公开政府信息情况</w:t>
      </w:r>
    </w:p>
    <w:tbl>
      <w:tblPr>
        <w:tblW w:w="957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23"/>
        <w:gridCol w:w="2265"/>
        <w:gridCol w:w="3055"/>
        <w:gridCol w:w="18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</w:trPr>
        <w:tc>
          <w:tcPr>
            <w:tcW w:w="9579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242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信息内容</w:t>
            </w:r>
          </w:p>
        </w:tc>
        <w:tc>
          <w:tcPr>
            <w:tcW w:w="226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本年制发件数</w:t>
            </w:r>
          </w:p>
        </w:tc>
        <w:tc>
          <w:tcPr>
            <w:tcW w:w="305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本年废止件数</w:t>
            </w:r>
          </w:p>
        </w:tc>
        <w:tc>
          <w:tcPr>
            <w:tcW w:w="1836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242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2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05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836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0" w:hRule="atLeast"/>
        </w:trPr>
        <w:tc>
          <w:tcPr>
            <w:tcW w:w="24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规章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0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24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规范性文件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0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579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24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信息内容</w:t>
            </w:r>
          </w:p>
        </w:tc>
        <w:tc>
          <w:tcPr>
            <w:tcW w:w="715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0" w:hRule="atLeast"/>
        </w:trPr>
        <w:tc>
          <w:tcPr>
            <w:tcW w:w="24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行政许可</w:t>
            </w:r>
          </w:p>
        </w:tc>
        <w:tc>
          <w:tcPr>
            <w:tcW w:w="715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0" w:hRule="atLeast"/>
        </w:trPr>
        <w:tc>
          <w:tcPr>
            <w:tcW w:w="9579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24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信息内容</w:t>
            </w:r>
          </w:p>
        </w:tc>
        <w:tc>
          <w:tcPr>
            <w:tcW w:w="715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24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行政处罚</w:t>
            </w:r>
          </w:p>
        </w:tc>
        <w:tc>
          <w:tcPr>
            <w:tcW w:w="715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24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行政强制</w:t>
            </w:r>
          </w:p>
        </w:tc>
        <w:tc>
          <w:tcPr>
            <w:tcW w:w="715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0" w:hRule="atLeast"/>
        </w:trPr>
        <w:tc>
          <w:tcPr>
            <w:tcW w:w="9579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2423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信息内容</w:t>
            </w:r>
          </w:p>
        </w:tc>
        <w:tc>
          <w:tcPr>
            <w:tcW w:w="715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0" w:hRule="atLeast"/>
        </w:trPr>
        <w:tc>
          <w:tcPr>
            <w:tcW w:w="242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行政事业性收费</w:t>
            </w:r>
          </w:p>
        </w:tc>
        <w:tc>
          <w:tcPr>
            <w:tcW w:w="715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180" w:afterAutospacing="0" w:line="29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ascii="Calibri" w:hAnsi="Calibri" w:eastAsia="微软雅黑" w:cs="Calibri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60" w:afterAutospacing="0" w:line="476" w:lineRule="atLeast"/>
        <w:ind w:left="0" w:right="0" w:firstLine="512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t>三、收到和处理政府信息公开申请情况</w:t>
      </w:r>
    </w:p>
    <w:tbl>
      <w:tblPr>
        <w:tblW w:w="714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96"/>
        <w:gridCol w:w="786"/>
        <w:gridCol w:w="1230"/>
        <w:gridCol w:w="427"/>
        <w:gridCol w:w="428"/>
        <w:gridCol w:w="428"/>
        <w:gridCol w:w="558"/>
        <w:gridCol w:w="428"/>
        <w:gridCol w:w="989"/>
        <w:gridCol w:w="12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2604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188" w:type="dxa"/>
            <w:gridSpan w:val="7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2604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3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自然人</w:t>
            </w:r>
          </w:p>
        </w:tc>
        <w:tc>
          <w:tcPr>
            <w:tcW w:w="2988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法人或其他组织</w:t>
            </w:r>
          </w:p>
        </w:tc>
        <w:tc>
          <w:tcPr>
            <w:tcW w:w="43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2604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3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商业企业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科研机构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社会公益组织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法律服务机构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43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604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604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8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三、本年度办理结果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/>
              <w:ind w:left="0" w:right="0"/>
              <w:jc w:val="left"/>
              <w:textAlignment w:val="center"/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（一）予以公开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</w:trPr>
        <w:tc>
          <w:tcPr>
            <w:tcW w:w="58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/>
              <w:ind w:left="0" w:right="0"/>
              <w:jc w:val="left"/>
              <w:textAlignment w:val="center"/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0" w:hRule="atLeast"/>
        </w:trPr>
        <w:tc>
          <w:tcPr>
            <w:tcW w:w="58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shd w:val="clear" w:fill="E6F4FF"/>
                <w:vertAlign w:val="subscript"/>
                <w:lang w:val="en-US" w:eastAsia="zh-CN" w:bidi="ar"/>
              </w:rPr>
              <w:t>（三）不予公开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1.属于国家秘密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0" w:hRule="atLeast"/>
        </w:trPr>
        <w:tc>
          <w:tcPr>
            <w:tcW w:w="58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2.其他法律行政法规禁止公开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58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3.危及“三安全一稳定”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0" w:hRule="atLeast"/>
        </w:trPr>
        <w:tc>
          <w:tcPr>
            <w:tcW w:w="58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4.保护第三方合法权益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58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5.属于三类内部事务信息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58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6.属于四类过程性信息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58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7.属于行政执法案卷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0" w:hRule="atLeast"/>
        </w:trPr>
        <w:tc>
          <w:tcPr>
            <w:tcW w:w="58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8.属于行政查询事项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0" w:hRule="atLeast"/>
        </w:trPr>
        <w:tc>
          <w:tcPr>
            <w:tcW w:w="58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/>
              <w:ind w:left="0" w:right="0"/>
              <w:jc w:val="left"/>
              <w:textAlignment w:val="center"/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（四）无法提供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/>
              <w:ind w:left="0" w:right="0"/>
              <w:jc w:val="left"/>
              <w:textAlignment w:val="center"/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1.本机关不掌握相关政府信息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58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/>
              <w:ind w:left="0" w:right="0"/>
              <w:jc w:val="left"/>
              <w:textAlignment w:val="center"/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2.没有现成信息需要另行制作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0" w:hRule="atLeast"/>
        </w:trPr>
        <w:tc>
          <w:tcPr>
            <w:tcW w:w="58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/>
              <w:ind w:left="0" w:right="0"/>
              <w:jc w:val="left"/>
              <w:textAlignment w:val="center"/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3.补正后申请内容仍不明确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/>
              <w:ind w:left="0" w:right="0"/>
              <w:jc w:val="left"/>
              <w:textAlignment w:val="center"/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（五）不予处理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/>
              <w:ind w:left="0" w:right="0"/>
              <w:jc w:val="left"/>
              <w:textAlignment w:val="center"/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1.信访举报投诉类申请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0" w:hRule="atLeast"/>
        </w:trPr>
        <w:tc>
          <w:tcPr>
            <w:tcW w:w="58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/>
              <w:ind w:left="0" w:right="0"/>
              <w:jc w:val="left"/>
              <w:textAlignment w:val="center"/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2.重复申请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/>
              <w:ind w:left="0" w:right="0"/>
              <w:jc w:val="left"/>
              <w:textAlignment w:val="center"/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3.要求提供公开出版物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/>
              <w:ind w:left="0" w:right="0"/>
              <w:jc w:val="left"/>
              <w:textAlignment w:val="center"/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4.无正当理由大量反复申请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0" w:hRule="atLeast"/>
        </w:trPr>
        <w:tc>
          <w:tcPr>
            <w:tcW w:w="58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/>
              <w:ind w:left="0" w:right="0"/>
              <w:jc w:val="left"/>
              <w:textAlignment w:val="center"/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0" w:hRule="atLeast"/>
        </w:trPr>
        <w:tc>
          <w:tcPr>
            <w:tcW w:w="58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（六）其他处理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/>
              <w:ind w:left="0" w:right="0"/>
              <w:jc w:val="left"/>
              <w:textAlignment w:val="center"/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0" w:hRule="atLeast"/>
        </w:trPr>
        <w:tc>
          <w:tcPr>
            <w:tcW w:w="58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/>
              <w:ind w:left="0" w:right="0"/>
              <w:jc w:val="left"/>
              <w:textAlignment w:val="center"/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/>
              <w:ind w:left="0" w:right="0"/>
              <w:jc w:val="left"/>
              <w:textAlignment w:val="center"/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（七）总计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568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四、结转下年度继续办理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8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60" w:afterAutospacing="0" w:line="476" w:lineRule="atLeast"/>
        <w:ind w:left="0" w:right="0" w:firstLine="512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Calibri" w:hAnsi="Calibri" w:eastAsia="微软雅黑" w:cs="Calibri"/>
          <w:i w:val="0"/>
          <w:iCs w:val="0"/>
          <w:caps w:val="0"/>
          <w:color w:val="333333"/>
          <w:spacing w:val="0"/>
          <w:kern w:val="0"/>
          <w:sz w:val="17"/>
          <w:szCs w:val="17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60" w:afterAutospacing="0" w:line="476" w:lineRule="atLeast"/>
        <w:ind w:left="0" w:right="0" w:firstLine="512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t>四、政府信息公开行政复议、行政诉讼情况</w:t>
      </w:r>
    </w:p>
    <w:tbl>
      <w:tblPr>
        <w:tblW w:w="5688" w:type="dxa"/>
        <w:tblInd w:w="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1" w:hRule="atLeast"/>
        </w:trPr>
        <w:tc>
          <w:tcPr>
            <w:tcW w:w="164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行政复议</w:t>
            </w:r>
          </w:p>
        </w:tc>
        <w:tc>
          <w:tcPr>
            <w:tcW w:w="3900" w:type="dxa"/>
            <w:gridSpan w:val="10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9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结果维持</w:t>
            </w:r>
          </w:p>
        </w:tc>
        <w:tc>
          <w:tcPr>
            <w:tcW w:w="19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结果纠正</w:t>
            </w:r>
          </w:p>
        </w:tc>
        <w:tc>
          <w:tcPr>
            <w:tcW w:w="19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其他结果</w:t>
            </w:r>
          </w:p>
        </w:tc>
        <w:tc>
          <w:tcPr>
            <w:tcW w:w="20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尚未审结</w:t>
            </w:r>
          </w:p>
        </w:tc>
        <w:tc>
          <w:tcPr>
            <w:tcW w:w="20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总计</w:t>
            </w:r>
          </w:p>
        </w:tc>
        <w:tc>
          <w:tcPr>
            <w:tcW w:w="1704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未经复议直接起诉</w:t>
            </w:r>
          </w:p>
        </w:tc>
        <w:tc>
          <w:tcPr>
            <w:tcW w:w="1812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64" w:hRule="atLeast"/>
        </w:trPr>
        <w:tc>
          <w:tcPr>
            <w:tcW w:w="19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结果维持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结果纠正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其他结果</w:t>
            </w:r>
          </w:p>
        </w:tc>
        <w:tc>
          <w:tcPr>
            <w:tcW w:w="2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尚未审结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总计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结果维持</w:t>
            </w:r>
          </w:p>
        </w:tc>
        <w:tc>
          <w:tcPr>
            <w:tcW w:w="2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结果纠正</w:t>
            </w:r>
          </w:p>
        </w:tc>
        <w:tc>
          <w:tcPr>
            <w:tcW w:w="2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其他结果</w:t>
            </w:r>
          </w:p>
        </w:tc>
        <w:tc>
          <w:tcPr>
            <w:tcW w:w="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尚未审结</w:t>
            </w:r>
          </w:p>
        </w:tc>
        <w:tc>
          <w:tcPr>
            <w:tcW w:w="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3" w:hRule="atLeast"/>
        </w:trPr>
        <w:tc>
          <w:tcPr>
            <w:tcW w:w="19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2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2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2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2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1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2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1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180" w:afterAutospacing="0" w:line="29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vertAlign w:val="subscript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60" w:afterAutospacing="0" w:line="476" w:lineRule="atLeast"/>
        <w:ind w:left="0" w:right="0" w:firstLine="512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60" w:afterAutospacing="0" w:line="476" w:lineRule="atLeast"/>
        <w:ind w:left="0" w:right="0" w:firstLine="512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t>五、存在的主要问题及改进情况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180" w:afterAutospacing="0" w:line="29" w:lineRule="atLeast"/>
        <w:ind w:left="0" w:right="0" w:firstLine="6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vertAlign w:val="subscript"/>
          <w:lang w:val="en-US" w:eastAsia="zh-CN" w:bidi="ar"/>
        </w:rPr>
        <w:t>主要存在以下几个方面的问题：一是政务公开主动意识需进一步加强，少数职能部门工作主动性、连续性不够，存在一定的等靠思想，影响工作质效。二是齐抓共管的责任体系还未完全建立。工作中，部分职能部门各自为战，沟通协调不畅、联动协作机制还不健全。改进情况：召开专题会议，下发工作通知，进一步明晰责任分工，强调工作纪律，坚决杜绝工作不推不动、延缓滞后等问题。定期召开业务培训，强化责任人员政务公开责任意识和主动意识，建立健全协作联动、互通有无的工作机制，形成一级抓一级、层层抓落实的闭环责任体系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60" w:afterAutospacing="0" w:line="476" w:lineRule="atLeast"/>
        <w:ind w:left="0" w:right="0" w:firstLine="512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vertAlign w:val="subscript"/>
          <w:lang w:val="en-US" w:eastAsia="zh-CN" w:bidi="ar"/>
        </w:rPr>
        <w:t>六、其他需要报告的事项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180" w:afterAutospacing="0" w:line="29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vertAlign w:val="subscript"/>
          <w:lang w:val="en-US" w:eastAsia="zh-CN" w:bidi="ar"/>
        </w:rPr>
        <w:t>2021年度市公安局未收取信息处理费，宜春市公安局网站网址为：</w:t>
      </w:r>
      <w:r>
        <w:rPr>
          <w:rFonts w:hint="eastAsia" w:ascii="仿宋" w:hAnsi="仿宋" w:eastAsia="仿宋" w:cs="仿宋"/>
          <w:i w:val="0"/>
          <w:iCs w:val="0"/>
          <w:caps w:val="0"/>
          <w:color w:val="0000EE"/>
          <w:spacing w:val="0"/>
          <w:kern w:val="0"/>
          <w:sz w:val="14"/>
          <w:szCs w:val="14"/>
          <w:u w:val="none"/>
          <w:bdr w:val="none" w:color="auto" w:sz="0" w:space="0"/>
          <w:shd w:val="clear" w:fill="FFFFFF"/>
          <w:vertAlign w:val="subscript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i w:val="0"/>
          <w:iCs w:val="0"/>
          <w:caps w:val="0"/>
          <w:color w:val="0000EE"/>
          <w:spacing w:val="0"/>
          <w:kern w:val="0"/>
          <w:sz w:val="14"/>
          <w:szCs w:val="14"/>
          <w:u w:val="none"/>
          <w:bdr w:val="none" w:color="auto" w:sz="0" w:space="0"/>
          <w:shd w:val="clear" w:fill="FFFFFF"/>
          <w:vertAlign w:val="subscript"/>
          <w:lang w:val="en-US" w:eastAsia="zh-CN" w:bidi="ar"/>
        </w:rPr>
        <w:instrText xml:space="preserve"> HYPERLINK "http://gaj.yichun.gov.cn/" </w:instrText>
      </w:r>
      <w:r>
        <w:rPr>
          <w:rFonts w:hint="eastAsia" w:ascii="仿宋" w:hAnsi="仿宋" w:eastAsia="仿宋" w:cs="仿宋"/>
          <w:i w:val="0"/>
          <w:iCs w:val="0"/>
          <w:caps w:val="0"/>
          <w:color w:val="0000EE"/>
          <w:spacing w:val="0"/>
          <w:kern w:val="0"/>
          <w:sz w:val="14"/>
          <w:szCs w:val="14"/>
          <w:u w:val="none"/>
          <w:bdr w:val="none" w:color="auto" w:sz="0" w:space="0"/>
          <w:shd w:val="clear" w:fill="FFFFFF"/>
          <w:vertAlign w:val="subscript"/>
          <w:lang w:val="en-US" w:eastAsia="zh-CN" w:bidi="ar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0000EE"/>
          <w:spacing w:val="0"/>
          <w:sz w:val="24"/>
          <w:szCs w:val="24"/>
          <w:u w:val="none"/>
          <w:bdr w:val="none" w:color="auto" w:sz="0" w:space="0"/>
          <w:shd w:val="clear" w:fill="FFFFFF"/>
          <w:vertAlign w:val="subscript"/>
        </w:rPr>
        <w:t>http://gaj.yichun.gov.cn/</w:t>
      </w:r>
      <w:r>
        <w:rPr>
          <w:rFonts w:hint="eastAsia" w:ascii="仿宋" w:hAnsi="仿宋" w:eastAsia="仿宋" w:cs="仿宋"/>
          <w:i w:val="0"/>
          <w:iCs w:val="0"/>
          <w:caps w:val="0"/>
          <w:color w:val="0000EE"/>
          <w:spacing w:val="0"/>
          <w:kern w:val="0"/>
          <w:sz w:val="14"/>
          <w:szCs w:val="14"/>
          <w:u w:val="none"/>
          <w:bdr w:val="none" w:color="auto" w:sz="0" w:space="0"/>
          <w:shd w:val="clear" w:fill="FFFFFF"/>
          <w:vertAlign w:val="subscript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vertAlign w:val="subscript"/>
          <w:lang w:val="en-US" w:eastAsia="zh-CN" w:bidi="ar"/>
        </w:rPr>
        <w:t>，宜春市公安局政府信息公开网址为：</w:t>
      </w:r>
      <w:r>
        <w:rPr>
          <w:rFonts w:hint="eastAsia" w:ascii="仿宋" w:hAnsi="仿宋" w:eastAsia="仿宋" w:cs="仿宋"/>
          <w:i w:val="0"/>
          <w:iCs w:val="0"/>
          <w:caps w:val="0"/>
          <w:color w:val="0000EE"/>
          <w:spacing w:val="0"/>
          <w:kern w:val="0"/>
          <w:sz w:val="14"/>
          <w:szCs w:val="14"/>
          <w:u w:val="none"/>
          <w:bdr w:val="none" w:color="auto" w:sz="0" w:space="0"/>
          <w:shd w:val="clear" w:fill="FFFFFF"/>
          <w:vertAlign w:val="subscript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i w:val="0"/>
          <w:iCs w:val="0"/>
          <w:caps w:val="0"/>
          <w:color w:val="0000EE"/>
          <w:spacing w:val="0"/>
          <w:kern w:val="0"/>
          <w:sz w:val="14"/>
          <w:szCs w:val="14"/>
          <w:u w:val="none"/>
          <w:bdr w:val="none" w:color="auto" w:sz="0" w:space="0"/>
          <w:shd w:val="clear" w:fill="FFFFFF"/>
          <w:vertAlign w:val="subscript"/>
          <w:lang w:val="en-US" w:eastAsia="zh-CN" w:bidi="ar"/>
        </w:rPr>
        <w:instrText xml:space="preserve"> HYPERLINK "http://gaj.yichun.gov.cn/ycsgaj/zfxxgkzn/xxgk_tt.shtml" </w:instrText>
      </w:r>
      <w:r>
        <w:rPr>
          <w:rFonts w:hint="eastAsia" w:ascii="仿宋" w:hAnsi="仿宋" w:eastAsia="仿宋" w:cs="仿宋"/>
          <w:i w:val="0"/>
          <w:iCs w:val="0"/>
          <w:caps w:val="0"/>
          <w:color w:val="0000EE"/>
          <w:spacing w:val="0"/>
          <w:kern w:val="0"/>
          <w:sz w:val="14"/>
          <w:szCs w:val="14"/>
          <w:u w:val="none"/>
          <w:bdr w:val="none" w:color="auto" w:sz="0" w:space="0"/>
          <w:shd w:val="clear" w:fill="FFFFFF"/>
          <w:vertAlign w:val="subscript"/>
          <w:lang w:val="en-US" w:eastAsia="zh-CN" w:bidi="ar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0000EE"/>
          <w:spacing w:val="0"/>
          <w:sz w:val="24"/>
          <w:szCs w:val="24"/>
          <w:u w:val="none"/>
          <w:bdr w:val="none" w:color="auto" w:sz="0" w:space="0"/>
          <w:shd w:val="clear" w:fill="FFFFFF"/>
          <w:vertAlign w:val="subscript"/>
        </w:rPr>
        <w:t>http://gaj.yichun.gov.cn/ycsgaj/zfxxgkzn/xxgk_tt.shtml</w:t>
      </w:r>
      <w:r>
        <w:rPr>
          <w:rFonts w:hint="eastAsia" w:ascii="仿宋" w:hAnsi="仿宋" w:eastAsia="仿宋" w:cs="仿宋"/>
          <w:i w:val="0"/>
          <w:iCs w:val="0"/>
          <w:caps w:val="0"/>
          <w:color w:val="0000EE"/>
          <w:spacing w:val="0"/>
          <w:kern w:val="0"/>
          <w:sz w:val="14"/>
          <w:szCs w:val="14"/>
          <w:u w:val="none"/>
          <w:bdr w:val="none" w:color="auto" w:sz="0" w:space="0"/>
          <w:shd w:val="clear" w:fill="FFFFFF"/>
          <w:vertAlign w:val="subscript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vertAlign w:val="subscript"/>
          <w:lang w:val="en-US" w:eastAsia="zh-CN" w:bidi="ar"/>
        </w:rPr>
        <w:t>，如需了解更多政府信息，请登录查询。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29" w:lineRule="atLeast"/>
        <w:jc w:val="left"/>
        <w:rPr>
          <w:sz w:val="23"/>
          <w:szCs w:val="23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ExZGZkMjUwMTg3M2I3NTBiZjdhMmM5YjY1NTRiYjcifQ=="/>
  </w:docVars>
  <w:rsids>
    <w:rsidRoot w:val="656803D0"/>
    <w:rsid w:val="6568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2022-12-28T01:19:00Z</dcterms:created>
  <dc:creator>庄家店</dc:creator>
  <cp:lastModifiedBy>庄家店</cp:lastModifiedBy>
  <dcterms:modified xsi:type="dcterms:W3CDTF">2022-12-28T01:20:15Z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60D0EC486FBB4F42A33D4B5D7BA35AC9</vt:lpwstr>
  </property>
</Properties>
</file>